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Deja Whitney</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Sappington</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ARTS 458</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September 2019</w:t>
      </w:r>
    </w:p>
    <w:p w:rsidR="00000000" w:rsidDel="00000000" w:rsidP="00000000" w:rsidRDefault="00000000" w:rsidRPr="00000000" w14:paraId="00000005">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Project 2</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Vaginas. There is an incredible amount of lack of education about them, this causes a lot of problems not only for people who have vaginas but also for people who interact with vaginas. The photographic collage-based project I am creating is focusing on vaginas and the lack of widespread information and education available to the people who have them. The information passed onto us from our family, friends, and education system is never fully accurate and has proven to be inaccurate.  I will be using original photographs to create this project. As well as personal research and first-hand stories about vaginas from people who have experience with vaginas.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same idea I had set up for my BFA critique. However, I was going to include non-collage artworks, personal statements, and other unique objects to create an installation piece for the finished product. This does not mean I will not be using any of the images or even collage pieces I create for this project, however, it does mean that what I turn in for this class will not be exactly the same as what I turn in for BFA. If this is a problem I will come up with a different idea for this class project.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